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988EF" w14:textId="77777777" w:rsidR="00F8103E" w:rsidRDefault="00F8103E" w:rsidP="005512E9">
      <w:pPr>
        <w:jc w:val="center"/>
        <w:rPr>
          <w:b/>
          <w:u w:val="single"/>
        </w:rPr>
      </w:pPr>
      <w:r w:rsidRPr="00F8103E">
        <w:rPr>
          <w:b/>
          <w:u w:val="single"/>
        </w:rPr>
        <w:t>LEGISLATIVE DIGEST</w:t>
      </w:r>
    </w:p>
    <w:p w14:paraId="3B172DA3" w14:textId="77777777" w:rsidR="00F8103E" w:rsidRPr="00F8103E" w:rsidRDefault="00F8103E" w:rsidP="005512E9">
      <w:pPr>
        <w:jc w:val="center"/>
        <w:rPr>
          <w:b/>
          <w:u w:val="single"/>
        </w:rPr>
      </w:pPr>
    </w:p>
    <w:p w14:paraId="033EA6E0" w14:textId="3AF21E7B" w:rsidR="00165AE9" w:rsidRDefault="00165AE9" w:rsidP="00165AE9">
      <w:r>
        <w:t>[</w:t>
      </w:r>
      <w:r w:rsidR="009224AF" w:rsidRPr="009224AF">
        <w:t xml:space="preserve">Administrative Code </w:t>
      </w:r>
      <w:r w:rsidR="004655E0">
        <w:t>-</w:t>
      </w:r>
      <w:r w:rsidR="009224AF" w:rsidRPr="009224AF">
        <w:t xml:space="preserve"> Firearm and Ammunition Procurement Revision</w:t>
      </w:r>
      <w:r>
        <w:t>]</w:t>
      </w:r>
    </w:p>
    <w:p w14:paraId="15949EFE" w14:textId="77777777" w:rsidR="00165AE9" w:rsidRPr="00527A82" w:rsidRDefault="00165AE9" w:rsidP="00165AE9"/>
    <w:p w14:paraId="170F8716" w14:textId="73B3C5D6" w:rsidR="00FC61BC" w:rsidRDefault="00FC61BC" w:rsidP="00FC61BC">
      <w:pPr>
        <w:rPr>
          <w:u w:val="single"/>
        </w:rPr>
      </w:pPr>
      <w:r w:rsidRPr="00FC61BC">
        <w:rPr>
          <w:b/>
        </w:rPr>
        <w:t xml:space="preserve">Ordinance amending the Administrative Code to modify the minimum qualifications for </w:t>
      </w:r>
      <w:r w:rsidR="004655E0">
        <w:rPr>
          <w:b/>
        </w:rPr>
        <w:t>f</w:t>
      </w:r>
      <w:r w:rsidRPr="00FC61BC">
        <w:rPr>
          <w:b/>
        </w:rPr>
        <w:t xml:space="preserve">irearm and </w:t>
      </w:r>
      <w:r w:rsidR="004655E0">
        <w:rPr>
          <w:b/>
        </w:rPr>
        <w:t>a</w:t>
      </w:r>
      <w:r w:rsidRPr="00FC61BC">
        <w:rPr>
          <w:b/>
        </w:rPr>
        <w:t xml:space="preserve">mmunition suppliers to the City and to remove exceptions and modify bases for a waiver from the procurement provisions for </w:t>
      </w:r>
      <w:r w:rsidR="004655E0">
        <w:rPr>
          <w:b/>
        </w:rPr>
        <w:t>f</w:t>
      </w:r>
      <w:r w:rsidRPr="00FC61BC">
        <w:rPr>
          <w:b/>
        </w:rPr>
        <w:t xml:space="preserve">irearms and </w:t>
      </w:r>
      <w:r w:rsidR="004655E0">
        <w:rPr>
          <w:b/>
        </w:rPr>
        <w:t>a</w:t>
      </w:r>
      <w:r w:rsidRPr="00FC61BC">
        <w:rPr>
          <w:b/>
        </w:rPr>
        <w:t>mmunition.</w:t>
      </w:r>
    </w:p>
    <w:p w14:paraId="26D857F3" w14:textId="77777777" w:rsidR="00FC61BC" w:rsidRDefault="00FC61BC" w:rsidP="00AC7073">
      <w:pPr>
        <w:jc w:val="center"/>
        <w:rPr>
          <w:u w:val="single"/>
        </w:rPr>
      </w:pPr>
    </w:p>
    <w:p w14:paraId="3039A301" w14:textId="07D238C3" w:rsidR="00F8103E" w:rsidRPr="00AC7073" w:rsidRDefault="008B6D39" w:rsidP="00AC7073">
      <w:pPr>
        <w:jc w:val="center"/>
        <w:rPr>
          <w:u w:val="single"/>
        </w:rPr>
      </w:pPr>
      <w:r w:rsidRPr="00AC7073">
        <w:rPr>
          <w:u w:val="single"/>
        </w:rPr>
        <w:t>Existing Law</w:t>
      </w:r>
    </w:p>
    <w:p w14:paraId="25DF0E2C" w14:textId="77777777" w:rsidR="009224AF" w:rsidRDefault="009224AF" w:rsidP="005512E9">
      <w:bookmarkStart w:id="0" w:name="Text9"/>
    </w:p>
    <w:p w14:paraId="64DFC210" w14:textId="2D1816C7" w:rsidR="0038672D" w:rsidRDefault="009224AF" w:rsidP="005512E9">
      <w:r w:rsidRPr="009224AF">
        <w:t xml:space="preserve">Chapter 21H </w:t>
      </w:r>
      <w:r>
        <w:t>requires</w:t>
      </w:r>
      <w:r w:rsidRPr="009224AF">
        <w:t xml:space="preserve"> that the City procure firearms and ammunition only from suppliers that adhere to public safety policies regarding firearms</w:t>
      </w:r>
      <w:r>
        <w:t xml:space="preserve">. </w:t>
      </w:r>
      <w:bookmarkEnd w:id="0"/>
      <w:r>
        <w:t>To determine adhere</w:t>
      </w:r>
      <w:r w:rsidR="00FC61BC">
        <w:t>nce</w:t>
      </w:r>
      <w:r>
        <w:t xml:space="preserve">, suppliers must conform to minimum qualifications relating to compliance with laws, established public safety policies, and historical conduct. The Chapter does not apply in the event of emergency, where no supplier meets the listed qualifications, or where the supplier is a sole source. </w:t>
      </w:r>
    </w:p>
    <w:p w14:paraId="7724DD0D" w14:textId="77777777" w:rsidR="00F8103E" w:rsidRDefault="00F8103E" w:rsidP="005512E9"/>
    <w:p w14:paraId="5C414032" w14:textId="77777777" w:rsidR="00F8103E" w:rsidRPr="008B6D39" w:rsidRDefault="008B6D39" w:rsidP="005512E9">
      <w:pPr>
        <w:jc w:val="center"/>
        <w:rPr>
          <w:u w:val="single"/>
        </w:rPr>
      </w:pPr>
      <w:r w:rsidRPr="008B6D39">
        <w:rPr>
          <w:u w:val="single"/>
        </w:rPr>
        <w:t>Amendments to Current Law</w:t>
      </w:r>
    </w:p>
    <w:p w14:paraId="4E489D66" w14:textId="77777777" w:rsidR="008B6D39" w:rsidRDefault="008B6D39" w:rsidP="005512E9"/>
    <w:p w14:paraId="672631BD" w14:textId="10AF4A6A" w:rsidR="00F13C27" w:rsidRDefault="009224AF" w:rsidP="005512E9">
      <w:r>
        <w:t xml:space="preserve">The proposed amendments to Chapter 21H </w:t>
      </w:r>
      <w:r w:rsidR="00F13C27">
        <w:t xml:space="preserve">would change the minimum requirements and expand the waivers and exemptions available. The minimum qualification relating to </w:t>
      </w:r>
      <w:r w:rsidR="00F13C27" w:rsidRPr="00F13C27">
        <w:t xml:space="preserve">Bureau of Alcohol, Firearms, Tobacco and Explosives </w:t>
      </w:r>
      <w:r w:rsidR="00F13C27">
        <w:t xml:space="preserve">(“ATF”) violations would be updated to fit the ATF </w:t>
      </w:r>
      <w:r w:rsidR="00F13C27" w:rsidRPr="00F13C27">
        <w:t>Federal Firearms Licensee inspection</w:t>
      </w:r>
      <w:r w:rsidR="00F13C27">
        <w:t xml:space="preserve"> standards. The five trace request per year over five year restriction would be replaced by a clean record of California Department of Justice fines. The waivers and exemptions language would be amended to match language found in other ordinances that affect contracting. </w:t>
      </w:r>
    </w:p>
    <w:p w14:paraId="595DF4C4" w14:textId="77777777" w:rsidR="00F13C27" w:rsidRDefault="00F13C27" w:rsidP="005512E9"/>
    <w:p w14:paraId="56A28A38" w14:textId="77777777" w:rsidR="008B6D39" w:rsidRPr="008B6D39" w:rsidRDefault="008B6D39" w:rsidP="005512E9">
      <w:pPr>
        <w:jc w:val="center"/>
        <w:rPr>
          <w:u w:val="single"/>
        </w:rPr>
      </w:pPr>
      <w:r w:rsidRPr="008B6D39">
        <w:rPr>
          <w:u w:val="single"/>
        </w:rPr>
        <w:t>Background Information</w:t>
      </w:r>
    </w:p>
    <w:p w14:paraId="349D6115" w14:textId="64BF804E" w:rsidR="008B6D39" w:rsidRDefault="00F13C27" w:rsidP="005512E9">
      <w:r>
        <w:t xml:space="preserve">Application of Chapter 21H has </w:t>
      </w:r>
      <w:r w:rsidR="000655F2">
        <w:t>led</w:t>
      </w:r>
      <w:r>
        <w:t xml:space="preserve"> to some unexpected challenges in implementation, and </w:t>
      </w:r>
      <w:r w:rsidR="000655F2">
        <w:t xml:space="preserve">a </w:t>
      </w:r>
      <w:r>
        <w:t xml:space="preserve">limited supplier pool. To </w:t>
      </w:r>
      <w:r w:rsidR="000655F2">
        <w:t>ameliorate</w:t>
      </w:r>
      <w:r>
        <w:t xml:space="preserve"> the purchasing challenges, as well as provide clearer </w:t>
      </w:r>
      <w:r w:rsidR="000655F2">
        <w:t xml:space="preserve">minimum qualifications tied to an established administrative scheme, the minimum qualifications have been modified. The </w:t>
      </w:r>
      <w:r w:rsidR="00FC61BC">
        <w:t xml:space="preserve">proposed </w:t>
      </w:r>
      <w:r w:rsidR="000655F2">
        <w:t xml:space="preserve">changes were made with input from public safety </w:t>
      </w:r>
      <w:r w:rsidR="00FC61BC">
        <w:t xml:space="preserve">subject matter experts </w:t>
      </w:r>
      <w:r w:rsidR="000655F2">
        <w:t xml:space="preserve">and gun violence prevention groups. The amendments relating to waivers and exemptions were made as part of a larger effort of the Government Operations Recovery Project to standardize language for waivers and exemptions across City contracting statutes to produce consistent and clear application and interpretation.  </w:t>
      </w:r>
    </w:p>
    <w:p w14:paraId="4CFB9A00" w14:textId="77777777" w:rsidR="000655F2" w:rsidRDefault="000655F2" w:rsidP="005512E9"/>
    <w:p w14:paraId="2EC5BB77" w14:textId="77777777" w:rsidR="008B6D39" w:rsidRDefault="008B6D39" w:rsidP="005512E9"/>
    <w:p w14:paraId="72B596F3" w14:textId="77777777" w:rsidR="00165AE9" w:rsidRDefault="00165AE9" w:rsidP="005512E9"/>
    <w:p w14:paraId="5EBE7E8F" w14:textId="77777777" w:rsidR="00EF555B" w:rsidRDefault="00EF555B" w:rsidP="005512E9"/>
    <w:sectPr w:rsidR="00EF555B" w:rsidSect="00236C0C">
      <w:headerReference w:type="default" r:id="rId8"/>
      <w:footerReference w:type="default" r:id="rId9"/>
      <w:type w:val="continuous"/>
      <w:pgSz w:w="12240" w:h="15840" w:code="1"/>
      <w:pgMar w:top="1886" w:right="720" w:bottom="1800" w:left="1526"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2CD01" w14:textId="77777777" w:rsidR="002811C3" w:rsidRDefault="002811C3" w:rsidP="00671996">
      <w:r>
        <w:separator/>
      </w:r>
    </w:p>
  </w:endnote>
  <w:endnote w:type="continuationSeparator" w:id="0">
    <w:p w14:paraId="4F74DB22" w14:textId="77777777" w:rsidR="002811C3" w:rsidRDefault="002811C3" w:rsidP="00671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5062E" w14:textId="77777777" w:rsidR="00EE7763" w:rsidRPr="00AF2B2F" w:rsidRDefault="00EE7763" w:rsidP="00EE7763">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00D20666" w:rsidRPr="00AF2B2F">
      <w:rPr>
        <w:sz w:val="18"/>
        <w:szCs w:val="18"/>
      </w:rPr>
      <w:fldChar w:fldCharType="begin"/>
    </w:r>
    <w:r w:rsidRPr="00AF2B2F">
      <w:rPr>
        <w:sz w:val="18"/>
        <w:szCs w:val="18"/>
      </w:rPr>
      <w:instrText xml:space="preserve"> PAGE   \* MERGEFORMAT </w:instrText>
    </w:r>
    <w:r w:rsidR="00D20666" w:rsidRPr="00AF2B2F">
      <w:rPr>
        <w:sz w:val="18"/>
        <w:szCs w:val="18"/>
      </w:rPr>
      <w:fldChar w:fldCharType="separate"/>
    </w:r>
    <w:r w:rsidR="00EF555B">
      <w:rPr>
        <w:noProof/>
        <w:sz w:val="18"/>
        <w:szCs w:val="18"/>
      </w:rPr>
      <w:t>1</w:t>
    </w:r>
    <w:r w:rsidR="00D20666" w:rsidRPr="00AF2B2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F1309" w14:textId="77777777" w:rsidR="002811C3" w:rsidRDefault="002811C3" w:rsidP="00671996">
      <w:r>
        <w:separator/>
      </w:r>
    </w:p>
  </w:footnote>
  <w:footnote w:type="continuationSeparator" w:id="0">
    <w:p w14:paraId="3EC47E02" w14:textId="77777777" w:rsidR="002811C3" w:rsidRDefault="002811C3" w:rsidP="006719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3A449" w14:textId="77777777" w:rsidR="00DA4DB9" w:rsidRDefault="00DA4DB9" w:rsidP="00EB1156"/>
  <w:p w14:paraId="62125F55" w14:textId="48D5DD13" w:rsidR="00F53F3B" w:rsidRDefault="004124FE" w:rsidP="00306DA8">
    <w:pPr>
      <w:tabs>
        <w:tab w:val="left" w:pos="5040"/>
      </w:tabs>
    </w:pPr>
    <w:r>
      <w:t>FILE NO.</w:t>
    </w:r>
    <w:r w:rsidR="004655E0">
      <w:t xml:space="preserve">  260838</w:t>
    </w:r>
  </w:p>
  <w:p w14:paraId="75E01F69" w14:textId="77777777" w:rsidR="00A611F3" w:rsidRPr="004124FE" w:rsidRDefault="00FB7B3F" w:rsidP="00EB1156">
    <w:pPr>
      <w:rPr>
        <w:vanish/>
        <w:highlight w:val="yellow"/>
      </w:rPr>
    </w:pPr>
    <w:r w:rsidRPr="00FB7B3F">
      <w:rPr>
        <w:b/>
        <w:vanish/>
        <w:highlight w:val="yellow"/>
      </w:rPr>
      <w:t xml:space="preserve">[[NOTE: </w:t>
    </w:r>
    <w:r w:rsidR="0075342A">
      <w:rPr>
        <w:b/>
        <w:vanish/>
        <w:highlight w:val="yellow"/>
      </w:rPr>
      <w:t xml:space="preserve"> </w:t>
    </w:r>
    <w:r w:rsidRPr="00FB7B3F">
      <w:rPr>
        <w:b/>
        <w:vanish/>
        <w:highlight w:val="yellow"/>
      </w:rPr>
      <w:t>Any highlighting is hidden and will not print</w:t>
    </w:r>
    <w:r>
      <w:rPr>
        <w:b/>
        <w:vanish/>
        <w:highlight w:val="yellow"/>
      </w:rPr>
      <w:t>.]]</w:t>
    </w:r>
    <w:r w:rsidR="00EA33BB">
      <w:rPr>
        <w:b/>
        <w:vanish/>
        <w:highlight w:val="yellow"/>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1279291684">
    <w:abstractNumId w:val="0"/>
  </w:num>
  <w:num w:numId="2" w16cid:durableId="1047491364">
    <w:abstractNumId w:val="6"/>
  </w:num>
  <w:num w:numId="3" w16cid:durableId="447823720">
    <w:abstractNumId w:val="2"/>
  </w:num>
  <w:num w:numId="4" w16cid:durableId="1632596197">
    <w:abstractNumId w:val="3"/>
  </w:num>
  <w:num w:numId="5" w16cid:durableId="2067294021">
    <w:abstractNumId w:val="5"/>
  </w:num>
  <w:num w:numId="6" w16cid:durableId="497963643">
    <w:abstractNumId w:val="4"/>
  </w:num>
  <w:num w:numId="7" w16cid:durableId="1013847232">
    <w:abstractNumId w:val="1"/>
  </w:num>
  <w:num w:numId="8" w16cid:durableId="489906814">
    <w:abstractNumId w:val="1"/>
  </w:num>
  <w:num w:numId="9" w16cid:durableId="1931811942">
    <w:abstractNumId w:val="1"/>
  </w:num>
  <w:num w:numId="10" w16cid:durableId="1354112867">
    <w:abstractNumId w:val="1"/>
  </w:num>
  <w:num w:numId="11" w16cid:durableId="761610848">
    <w:abstractNumId w:val="1"/>
  </w:num>
  <w:num w:numId="12" w16cid:durableId="1030649314">
    <w:abstractNumId w:val="1"/>
  </w:num>
  <w:num w:numId="13" w16cid:durableId="616523438">
    <w:abstractNumId w:val="1"/>
  </w:num>
  <w:num w:numId="14" w16cid:durableId="1288898547">
    <w:abstractNumId w:val="1"/>
  </w:num>
  <w:num w:numId="15" w16cid:durableId="59179415">
    <w:abstractNumId w:val="1"/>
  </w:num>
  <w:num w:numId="16" w16cid:durableId="90171557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8BB"/>
    <w:rsid w:val="00002977"/>
    <w:rsid w:val="00017D1D"/>
    <w:rsid w:val="0002790B"/>
    <w:rsid w:val="00054036"/>
    <w:rsid w:val="000623A7"/>
    <w:rsid w:val="000655F2"/>
    <w:rsid w:val="0006707A"/>
    <w:rsid w:val="00070520"/>
    <w:rsid w:val="0008737F"/>
    <w:rsid w:val="00093551"/>
    <w:rsid w:val="000D5127"/>
    <w:rsid w:val="000E6576"/>
    <w:rsid w:val="000F74C6"/>
    <w:rsid w:val="00111E01"/>
    <w:rsid w:val="00150B7A"/>
    <w:rsid w:val="00155DD9"/>
    <w:rsid w:val="00165AE9"/>
    <w:rsid w:val="00166C8D"/>
    <w:rsid w:val="00185619"/>
    <w:rsid w:val="001A48BB"/>
    <w:rsid w:val="001C737F"/>
    <w:rsid w:val="00201E3C"/>
    <w:rsid w:val="002318AF"/>
    <w:rsid w:val="00236839"/>
    <w:rsid w:val="00236C0C"/>
    <w:rsid w:val="00254D6C"/>
    <w:rsid w:val="002606E3"/>
    <w:rsid w:val="00266D86"/>
    <w:rsid w:val="00271A85"/>
    <w:rsid w:val="002811C3"/>
    <w:rsid w:val="002A3C8E"/>
    <w:rsid w:val="002C2DCD"/>
    <w:rsid w:val="002C4F27"/>
    <w:rsid w:val="002C5319"/>
    <w:rsid w:val="002F10D5"/>
    <w:rsid w:val="00306DA8"/>
    <w:rsid w:val="003218A9"/>
    <w:rsid w:val="00321F13"/>
    <w:rsid w:val="00341411"/>
    <w:rsid w:val="00355DE3"/>
    <w:rsid w:val="0037252F"/>
    <w:rsid w:val="003806CA"/>
    <w:rsid w:val="0038672D"/>
    <w:rsid w:val="0039427F"/>
    <w:rsid w:val="003972F0"/>
    <w:rsid w:val="003C223D"/>
    <w:rsid w:val="003D57F0"/>
    <w:rsid w:val="004055D5"/>
    <w:rsid w:val="004113C5"/>
    <w:rsid w:val="004124FE"/>
    <w:rsid w:val="0043397C"/>
    <w:rsid w:val="0044219D"/>
    <w:rsid w:val="004655E0"/>
    <w:rsid w:val="004673DE"/>
    <w:rsid w:val="00472F0D"/>
    <w:rsid w:val="00482142"/>
    <w:rsid w:val="004B2122"/>
    <w:rsid w:val="004E0DE4"/>
    <w:rsid w:val="00516C71"/>
    <w:rsid w:val="00527A82"/>
    <w:rsid w:val="005512E9"/>
    <w:rsid w:val="00576534"/>
    <w:rsid w:val="00592FE3"/>
    <w:rsid w:val="005C1AD4"/>
    <w:rsid w:val="005C4509"/>
    <w:rsid w:val="005C635E"/>
    <w:rsid w:val="005E1AF3"/>
    <w:rsid w:val="005E7E2B"/>
    <w:rsid w:val="00611ACE"/>
    <w:rsid w:val="00622A60"/>
    <w:rsid w:val="00645FDD"/>
    <w:rsid w:val="0064633B"/>
    <w:rsid w:val="00646FCE"/>
    <w:rsid w:val="00655258"/>
    <w:rsid w:val="0066684E"/>
    <w:rsid w:val="00671067"/>
    <w:rsid w:val="00671996"/>
    <w:rsid w:val="00673750"/>
    <w:rsid w:val="006A57AB"/>
    <w:rsid w:val="006C1E91"/>
    <w:rsid w:val="006C6797"/>
    <w:rsid w:val="006C7F1A"/>
    <w:rsid w:val="006D2205"/>
    <w:rsid w:val="006E0E9B"/>
    <w:rsid w:val="006F3C3D"/>
    <w:rsid w:val="00740AC8"/>
    <w:rsid w:val="00743A48"/>
    <w:rsid w:val="0075342A"/>
    <w:rsid w:val="00760456"/>
    <w:rsid w:val="007951E6"/>
    <w:rsid w:val="007A74BE"/>
    <w:rsid w:val="007C7CCC"/>
    <w:rsid w:val="007D314C"/>
    <w:rsid w:val="007D7CD2"/>
    <w:rsid w:val="007E1236"/>
    <w:rsid w:val="007E3481"/>
    <w:rsid w:val="008215C6"/>
    <w:rsid w:val="008531E0"/>
    <w:rsid w:val="008565AE"/>
    <w:rsid w:val="00866EE4"/>
    <w:rsid w:val="008716AD"/>
    <w:rsid w:val="00886618"/>
    <w:rsid w:val="00894953"/>
    <w:rsid w:val="008A657B"/>
    <w:rsid w:val="008A66CF"/>
    <w:rsid w:val="008B6A31"/>
    <w:rsid w:val="008B6D39"/>
    <w:rsid w:val="008D7E7E"/>
    <w:rsid w:val="008E29EF"/>
    <w:rsid w:val="008E64ED"/>
    <w:rsid w:val="00913658"/>
    <w:rsid w:val="009224AF"/>
    <w:rsid w:val="00970874"/>
    <w:rsid w:val="00994F4C"/>
    <w:rsid w:val="009A4230"/>
    <w:rsid w:val="009B5B61"/>
    <w:rsid w:val="00A162EF"/>
    <w:rsid w:val="00A227C8"/>
    <w:rsid w:val="00A245A9"/>
    <w:rsid w:val="00A24758"/>
    <w:rsid w:val="00A27241"/>
    <w:rsid w:val="00A32A2D"/>
    <w:rsid w:val="00A53E13"/>
    <w:rsid w:val="00A56F35"/>
    <w:rsid w:val="00A611F3"/>
    <w:rsid w:val="00A822DE"/>
    <w:rsid w:val="00A82589"/>
    <w:rsid w:val="00AA1ACB"/>
    <w:rsid w:val="00AB5841"/>
    <w:rsid w:val="00AB5B3F"/>
    <w:rsid w:val="00AB6846"/>
    <w:rsid w:val="00AC4EFA"/>
    <w:rsid w:val="00AC7073"/>
    <w:rsid w:val="00AD3313"/>
    <w:rsid w:val="00AD4E8A"/>
    <w:rsid w:val="00AE7000"/>
    <w:rsid w:val="00AF2B2F"/>
    <w:rsid w:val="00B2362A"/>
    <w:rsid w:val="00B63FA3"/>
    <w:rsid w:val="00B7633C"/>
    <w:rsid w:val="00B860AF"/>
    <w:rsid w:val="00B87464"/>
    <w:rsid w:val="00BC6901"/>
    <w:rsid w:val="00BC75A6"/>
    <w:rsid w:val="00BE1AE9"/>
    <w:rsid w:val="00C33CF0"/>
    <w:rsid w:val="00C4762A"/>
    <w:rsid w:val="00C532A9"/>
    <w:rsid w:val="00C904E9"/>
    <w:rsid w:val="00C95F76"/>
    <w:rsid w:val="00C97A9F"/>
    <w:rsid w:val="00CB25B3"/>
    <w:rsid w:val="00CD13AE"/>
    <w:rsid w:val="00CF3535"/>
    <w:rsid w:val="00D20666"/>
    <w:rsid w:val="00D4572E"/>
    <w:rsid w:val="00D505B5"/>
    <w:rsid w:val="00D67CE5"/>
    <w:rsid w:val="00D97D3A"/>
    <w:rsid w:val="00DA4DB9"/>
    <w:rsid w:val="00DB0688"/>
    <w:rsid w:val="00DB2665"/>
    <w:rsid w:val="00DF42F8"/>
    <w:rsid w:val="00DF5CC4"/>
    <w:rsid w:val="00E02AC5"/>
    <w:rsid w:val="00E7140B"/>
    <w:rsid w:val="00E80C6D"/>
    <w:rsid w:val="00E9208E"/>
    <w:rsid w:val="00EA33BB"/>
    <w:rsid w:val="00EB1156"/>
    <w:rsid w:val="00EE6585"/>
    <w:rsid w:val="00EE7763"/>
    <w:rsid w:val="00EF555B"/>
    <w:rsid w:val="00EF60FD"/>
    <w:rsid w:val="00F13C27"/>
    <w:rsid w:val="00F31EAD"/>
    <w:rsid w:val="00F52EBF"/>
    <w:rsid w:val="00F53F3B"/>
    <w:rsid w:val="00F7547B"/>
    <w:rsid w:val="00F77948"/>
    <w:rsid w:val="00F8103E"/>
    <w:rsid w:val="00FB03CC"/>
    <w:rsid w:val="00FB7B3F"/>
    <w:rsid w:val="00FC61BC"/>
    <w:rsid w:val="00FE293A"/>
    <w:rsid w:val="00FE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DC5B1"/>
  <w15:docId w15:val="{0887D16A-0893-491F-AEEE-2842FAB30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122"/>
    <w:pPr>
      <w:spacing w:line="240" w:lineRule="auto"/>
    </w:pPr>
    <w:rPr>
      <w:rFonts w:ascii="Arial" w:hAnsi="Arial"/>
    </w:rPr>
  </w:style>
  <w:style w:type="paragraph" w:styleId="Heading1">
    <w:name w:val="heading 1"/>
    <w:basedOn w:val="List"/>
    <w:next w:val="BodyText"/>
    <w:link w:val="Heading1Char"/>
    <w:qFormat/>
    <w:rsid w:val="00236839"/>
    <w:pPr>
      <w:keepNext/>
      <w:numPr>
        <w:numId w:val="16"/>
      </w:numPr>
      <w:spacing w:before="120" w:after="120" w:line="240" w:lineRule="exact"/>
      <w:jc w:val="center"/>
      <w:outlineLvl w:val="0"/>
    </w:pPr>
    <w:rPr>
      <w:rFonts w:eastAsiaTheme="majorEastAsia" w:cstheme="majorBidi"/>
      <w:b/>
      <w:bCs/>
      <w:caps/>
      <w:szCs w:val="28"/>
    </w:rPr>
  </w:style>
  <w:style w:type="paragraph" w:styleId="Heading2">
    <w:name w:val="heading 2"/>
    <w:basedOn w:val="List"/>
    <w:next w:val="BodyText"/>
    <w:link w:val="Heading2Char"/>
    <w:qFormat/>
    <w:rsid w:val="00236839"/>
    <w:pPr>
      <w:keepNext/>
      <w:numPr>
        <w:ilvl w:val="1"/>
        <w:numId w:val="16"/>
      </w:numPr>
      <w:spacing w:before="120" w:after="120" w:line="240" w:lineRule="exact"/>
      <w:outlineLvl w:val="1"/>
    </w:pPr>
    <w:rPr>
      <w:rFonts w:eastAsiaTheme="majorEastAsia" w:cstheme="majorBidi"/>
      <w:b/>
      <w:bCs/>
      <w:caps/>
      <w:szCs w:val="26"/>
    </w:rPr>
  </w:style>
  <w:style w:type="paragraph" w:styleId="Heading3">
    <w:name w:val="heading 3"/>
    <w:basedOn w:val="List"/>
    <w:next w:val="BodyText"/>
    <w:link w:val="Heading3Char"/>
    <w:qFormat/>
    <w:rsid w:val="00236839"/>
    <w:pPr>
      <w:keepNext/>
      <w:numPr>
        <w:ilvl w:val="2"/>
        <w:numId w:val="16"/>
      </w:numPr>
      <w:spacing w:before="120" w:after="120" w:line="240" w:lineRule="exact"/>
      <w:outlineLvl w:val="2"/>
    </w:pPr>
    <w:rPr>
      <w:rFonts w:eastAsiaTheme="majorEastAsia" w:cstheme="majorBidi"/>
      <w:b/>
      <w:szCs w:val="26"/>
    </w:rPr>
  </w:style>
  <w:style w:type="paragraph" w:styleId="Heading4">
    <w:name w:val="heading 4"/>
    <w:basedOn w:val="List"/>
    <w:next w:val="BodyText"/>
    <w:link w:val="Heading4Char"/>
    <w:qFormat/>
    <w:rsid w:val="00236839"/>
    <w:pPr>
      <w:keepNext/>
      <w:numPr>
        <w:ilvl w:val="3"/>
        <w:numId w:val="16"/>
      </w:numPr>
      <w:spacing w:before="120" w:after="120" w:line="240" w:lineRule="exact"/>
      <w:outlineLvl w:val="3"/>
    </w:pPr>
    <w:rPr>
      <w:rFonts w:eastAsiaTheme="majorEastAsia" w:cstheme="majorBidi"/>
      <w:b/>
      <w:bCs/>
      <w:iCs/>
      <w:szCs w:val="26"/>
    </w:rPr>
  </w:style>
  <w:style w:type="paragraph" w:styleId="Heading5">
    <w:name w:val="heading 5"/>
    <w:basedOn w:val="List"/>
    <w:next w:val="BodyText"/>
    <w:link w:val="Heading5Char"/>
    <w:qFormat/>
    <w:rsid w:val="00236839"/>
    <w:pPr>
      <w:keepNext/>
      <w:numPr>
        <w:ilvl w:val="4"/>
        <w:numId w:val="16"/>
      </w:numPr>
      <w:spacing w:before="120" w:after="120" w:line="240" w:lineRule="exact"/>
      <w:outlineLvl w:val="4"/>
    </w:pPr>
    <w:rPr>
      <w:rFonts w:eastAsiaTheme="majorEastAsia" w:cstheme="majorBidi"/>
      <w:b/>
    </w:rPr>
  </w:style>
  <w:style w:type="paragraph" w:styleId="Heading6">
    <w:name w:val="heading 6"/>
    <w:basedOn w:val="List"/>
    <w:next w:val="BodyText"/>
    <w:link w:val="Heading6Char"/>
    <w:qFormat/>
    <w:rsid w:val="00236839"/>
    <w:pPr>
      <w:keepNext/>
      <w:numPr>
        <w:ilvl w:val="5"/>
        <w:numId w:val="16"/>
      </w:numPr>
      <w:spacing w:before="120" w:after="120" w:line="240" w:lineRule="exact"/>
      <w:outlineLvl w:val="5"/>
    </w:pPr>
    <w:rPr>
      <w:rFonts w:eastAsiaTheme="majorEastAsia" w:cstheme="majorBidi"/>
      <w:b/>
      <w:iCs/>
    </w:rPr>
  </w:style>
  <w:style w:type="paragraph" w:styleId="Heading7">
    <w:name w:val="heading 7"/>
    <w:basedOn w:val="List"/>
    <w:next w:val="BodyText"/>
    <w:link w:val="Heading7Char"/>
    <w:qFormat/>
    <w:rsid w:val="00236839"/>
    <w:pPr>
      <w:keepNext/>
      <w:numPr>
        <w:ilvl w:val="6"/>
        <w:numId w:val="16"/>
      </w:numPr>
      <w:spacing w:before="120" w:after="120" w:line="240" w:lineRule="exact"/>
      <w:outlineLvl w:val="6"/>
    </w:pPr>
    <w:rPr>
      <w:rFonts w:eastAsiaTheme="majorEastAsia" w:cstheme="majorBidi"/>
      <w:b/>
      <w:iCs/>
    </w:rPr>
  </w:style>
  <w:style w:type="paragraph" w:styleId="Heading8">
    <w:name w:val="heading 8"/>
    <w:basedOn w:val="List"/>
    <w:next w:val="BodyText"/>
    <w:link w:val="Heading8Char"/>
    <w:qFormat/>
    <w:rsid w:val="00236839"/>
    <w:pPr>
      <w:keepNext/>
      <w:numPr>
        <w:ilvl w:val="7"/>
        <w:numId w:val="16"/>
      </w:numPr>
      <w:spacing w:before="120" w:after="120" w:line="240" w:lineRule="exact"/>
      <w:outlineLvl w:val="7"/>
    </w:pPr>
    <w:rPr>
      <w:rFonts w:eastAsiaTheme="majorEastAsia" w:cstheme="majorBidi"/>
      <w:b/>
      <w:szCs w:val="20"/>
    </w:rPr>
  </w:style>
  <w:style w:type="paragraph" w:styleId="Heading9">
    <w:name w:val="heading 9"/>
    <w:basedOn w:val="List"/>
    <w:next w:val="BodyText"/>
    <w:link w:val="Heading9Char"/>
    <w:qFormat/>
    <w:rsid w:val="00236839"/>
    <w:pPr>
      <w:keepNext/>
      <w:numPr>
        <w:ilvl w:val="8"/>
        <w:numId w:val="16"/>
      </w:numPr>
      <w:spacing w:before="120" w:after="120" w:line="240" w:lineRule="exact"/>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heme="majorEastAsia" w:cstheme="majorBidi"/>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rsid w:val="00EB1156"/>
    <w:pPr>
      <w:tabs>
        <w:tab w:val="center" w:pos="4680"/>
        <w:tab w:val="right" w:pos="9360"/>
      </w:tabs>
    </w:pPr>
  </w:style>
  <w:style w:type="character" w:customStyle="1" w:styleId="HeaderChar">
    <w:name w:val="Header Char"/>
    <w:basedOn w:val="DefaultParagraphFont"/>
    <w:link w:val="Header"/>
    <w:rsid w:val="00EB1156"/>
    <w:rPr>
      <w:rFonts w:ascii="Arial" w:hAnsi="Arial"/>
    </w:rPr>
  </w:style>
  <w:style w:type="character" w:customStyle="1" w:styleId="Heading1Char">
    <w:name w:val="Heading 1 Char"/>
    <w:basedOn w:val="DefaultParagraphFont"/>
    <w:link w:val="Heading1"/>
    <w:rsid w:val="00B63FA3"/>
    <w:rPr>
      <w:rFonts w:ascii="Arial" w:eastAsiaTheme="majorEastAsia" w:hAnsi="Arial" w:cstheme="majorBidi"/>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heme="majorEastAsia" w:hAnsi="Arial" w:cstheme="majorBidi"/>
      <w:b/>
      <w:bCs/>
      <w:caps/>
      <w:szCs w:val="26"/>
    </w:rPr>
  </w:style>
  <w:style w:type="character" w:customStyle="1" w:styleId="Heading3Char">
    <w:name w:val="Heading 3 Char"/>
    <w:basedOn w:val="DefaultParagraphFont"/>
    <w:link w:val="Heading3"/>
    <w:rsid w:val="00355DE3"/>
    <w:rPr>
      <w:rFonts w:ascii="Arial" w:eastAsiaTheme="majorEastAsia" w:hAnsi="Arial" w:cstheme="majorBidi"/>
      <w:b/>
      <w:szCs w:val="26"/>
    </w:rPr>
  </w:style>
  <w:style w:type="character" w:customStyle="1" w:styleId="Heading4Char">
    <w:name w:val="Heading 4 Char"/>
    <w:basedOn w:val="DefaultParagraphFont"/>
    <w:link w:val="Heading4"/>
    <w:rsid w:val="00355DE3"/>
    <w:rPr>
      <w:rFonts w:ascii="Arial" w:eastAsiaTheme="majorEastAsia" w:hAnsi="Arial" w:cstheme="majorBidi"/>
      <w:b/>
      <w:bCs/>
      <w:iCs/>
      <w:szCs w:val="26"/>
    </w:rPr>
  </w:style>
  <w:style w:type="character" w:customStyle="1" w:styleId="Heading5Char">
    <w:name w:val="Heading 5 Char"/>
    <w:basedOn w:val="DefaultParagraphFont"/>
    <w:link w:val="Heading5"/>
    <w:rsid w:val="00355DE3"/>
    <w:rPr>
      <w:rFonts w:ascii="Arial" w:eastAsiaTheme="majorEastAsia" w:hAnsi="Arial" w:cstheme="majorBidi"/>
      <w:b/>
    </w:rPr>
  </w:style>
  <w:style w:type="character" w:customStyle="1" w:styleId="Heading6Char">
    <w:name w:val="Heading 6 Char"/>
    <w:basedOn w:val="DefaultParagraphFont"/>
    <w:link w:val="Heading6"/>
    <w:rsid w:val="00355DE3"/>
    <w:rPr>
      <w:rFonts w:ascii="Arial" w:eastAsiaTheme="majorEastAsia" w:hAnsi="Arial" w:cstheme="majorBidi"/>
      <w:b/>
      <w:iCs/>
    </w:rPr>
  </w:style>
  <w:style w:type="character" w:customStyle="1" w:styleId="Heading7Char">
    <w:name w:val="Heading 7 Char"/>
    <w:basedOn w:val="DefaultParagraphFont"/>
    <w:link w:val="Heading7"/>
    <w:rsid w:val="00355DE3"/>
    <w:rPr>
      <w:rFonts w:ascii="Arial" w:eastAsiaTheme="majorEastAsia" w:hAnsi="Arial" w:cstheme="majorBidi"/>
      <w:b/>
      <w:iCs/>
    </w:rPr>
  </w:style>
  <w:style w:type="character" w:customStyle="1" w:styleId="Heading8Char">
    <w:name w:val="Heading 8 Char"/>
    <w:basedOn w:val="DefaultParagraphFont"/>
    <w:link w:val="Heading8"/>
    <w:rsid w:val="00355DE3"/>
    <w:rPr>
      <w:rFonts w:ascii="Arial" w:eastAsiaTheme="majorEastAsia" w:hAnsi="Arial" w:cstheme="majorBidi"/>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heme="majorEastAsia" w:hAnsi="Arial" w:cstheme="majorBidi"/>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ind w:left="1440" w:right="720"/>
    </w:pPr>
    <w:rPr>
      <w:rFonts w:ascii="Arial" w:hAnsi="Arial"/>
      <w:iCs/>
    </w:rPr>
  </w:style>
  <w:style w:type="character" w:customStyle="1" w:styleId="QuoteChar">
    <w:name w:val="Quote Char"/>
    <w:basedOn w:val="DefaultParagraphFont"/>
    <w:link w:val="Quote"/>
    <w:rsid w:val="00B63FA3"/>
    <w:rPr>
      <w:rFonts w:ascii="Arial" w:hAnsi="Arial"/>
      <w:iCs/>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4673DE"/>
    <w:rPr>
      <w:rFonts w:ascii="Tahoma" w:hAnsi="Tahoma" w:cs="Tahoma"/>
      <w:sz w:val="16"/>
      <w:szCs w:val="16"/>
    </w:rPr>
  </w:style>
  <w:style w:type="character" w:customStyle="1" w:styleId="BalloonTextChar">
    <w:name w:val="Balloon Text Char"/>
    <w:basedOn w:val="DefaultParagraphFont"/>
    <w:link w:val="BalloonText"/>
    <w:uiPriority w:val="99"/>
    <w:semiHidden/>
    <w:rsid w:val="004673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2019\Workgroup\!BdSups2019\!BdSups%202k19%20Legis%20Diges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4A1D2-1108-4D3B-BC77-1CB2860BD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!BdSups 2k19 Legis Digest</Template>
  <TotalTime>1</TotalTime>
  <Pages>1</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 Guibert</dc:creator>
  <cp:lastModifiedBy>Arthur Khoo</cp:lastModifiedBy>
  <cp:revision>3</cp:revision>
  <dcterms:created xsi:type="dcterms:W3CDTF">2026-07-20T23:35:00Z</dcterms:created>
  <dcterms:modified xsi:type="dcterms:W3CDTF">2026-07-22T16:57:00Z</dcterms:modified>
</cp:coreProperties>
</file>